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E48AE" w:rsidRPr="00F454B7" w:rsidRDefault="00EE48AE" w:rsidP="00EE48A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54B7">
        <w:rPr>
          <w:rFonts w:ascii="Times New Roman" w:hAnsi="Times New Roman" w:cs="Times New Roman"/>
          <w:b/>
          <w:sz w:val="26"/>
          <w:szCs w:val="26"/>
        </w:rPr>
        <w:t xml:space="preserve">Приглашаем в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454B7">
        <w:rPr>
          <w:rFonts w:ascii="Times New Roman" w:hAnsi="Times New Roman" w:cs="Times New Roman"/>
          <w:b/>
          <w:sz w:val="26"/>
          <w:szCs w:val="26"/>
        </w:rPr>
        <w:t>Школу электронных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F454B7">
        <w:rPr>
          <w:rFonts w:ascii="Times New Roman" w:hAnsi="Times New Roman" w:cs="Times New Roman"/>
          <w:b/>
          <w:sz w:val="26"/>
          <w:szCs w:val="26"/>
        </w:rPr>
        <w:t>!</w:t>
      </w:r>
    </w:p>
    <w:p w:rsidR="00EE48AE" w:rsidRDefault="00EE48AE" w:rsidP="00EE48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начале февраля прошлого года </w:t>
      </w:r>
      <w:r w:rsidRPr="00F454B7">
        <w:rPr>
          <w:rFonts w:ascii="Times New Roman" w:hAnsi="Times New Roman" w:cs="Times New Roman"/>
          <w:sz w:val="26"/>
          <w:szCs w:val="26"/>
        </w:rPr>
        <w:t xml:space="preserve">при Кадастровой палате по Бурятии начала работу </w:t>
      </w:r>
      <w:r>
        <w:rPr>
          <w:rFonts w:ascii="Times New Roman" w:hAnsi="Times New Roman" w:cs="Times New Roman"/>
          <w:sz w:val="26"/>
          <w:szCs w:val="26"/>
        </w:rPr>
        <w:t>«Ш</w:t>
      </w:r>
      <w:r w:rsidRPr="00F454B7">
        <w:rPr>
          <w:rFonts w:ascii="Times New Roman" w:hAnsi="Times New Roman" w:cs="Times New Roman"/>
          <w:sz w:val="26"/>
          <w:szCs w:val="26"/>
        </w:rPr>
        <w:t>кола электронных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454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Этот проект ориентирован на оказание мастер-класса по использованию электронных информационных сервисов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8AE" w:rsidRPr="00F454B7" w:rsidRDefault="00EE48AE" w:rsidP="00EE48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4B7">
        <w:rPr>
          <w:rFonts w:ascii="Times New Roman" w:hAnsi="Times New Roman" w:cs="Times New Roman"/>
          <w:sz w:val="26"/>
          <w:szCs w:val="26"/>
        </w:rPr>
        <w:t xml:space="preserve">В настоящее время, в рамках проекта прошли обучение сотрудники Союза риелторов Сибири, Нотариальной палаты, Прокуратуры Республики Бурятия, Федеральной Таможенной службы, МВД, Управления </w:t>
      </w:r>
      <w:proofErr w:type="spellStart"/>
      <w:r w:rsidRPr="00F454B7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F454B7">
        <w:rPr>
          <w:rFonts w:ascii="Times New Roman" w:hAnsi="Times New Roman" w:cs="Times New Roman"/>
          <w:sz w:val="26"/>
          <w:szCs w:val="26"/>
        </w:rPr>
        <w:t xml:space="preserve"> по Бурятии, Верховного суда 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F454B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урятия</w:t>
      </w:r>
      <w:r w:rsidRPr="00F454B7">
        <w:rPr>
          <w:rFonts w:ascii="Times New Roman" w:hAnsi="Times New Roman" w:cs="Times New Roman"/>
          <w:sz w:val="26"/>
          <w:szCs w:val="26"/>
        </w:rPr>
        <w:t>, представители органов местного самоуправления, студенты, школьники и простые граждане. Очередное занятие школы электронных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454B7">
        <w:rPr>
          <w:rFonts w:ascii="Times New Roman" w:hAnsi="Times New Roman" w:cs="Times New Roman"/>
          <w:sz w:val="26"/>
          <w:szCs w:val="26"/>
        </w:rPr>
        <w:t xml:space="preserve"> при Кадастровой палате по Бурятии проводится каждый последний четверг месяца. </w:t>
      </w:r>
      <w:r>
        <w:rPr>
          <w:rFonts w:ascii="Times New Roman" w:hAnsi="Times New Roman" w:cs="Times New Roman"/>
          <w:sz w:val="26"/>
          <w:szCs w:val="26"/>
        </w:rPr>
        <w:t>Все желающие, жители Бурятии и улан-</w:t>
      </w:r>
      <w:proofErr w:type="spellStart"/>
      <w:r>
        <w:rPr>
          <w:rFonts w:ascii="Times New Roman" w:hAnsi="Times New Roman" w:cs="Times New Roman"/>
          <w:sz w:val="26"/>
          <w:szCs w:val="26"/>
        </w:rPr>
        <w:t>удэнцы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могут стать участниками школы и получить новые знания совершенно бесплатно. </w:t>
      </w:r>
    </w:p>
    <w:p w:rsidR="00EE48AE" w:rsidRDefault="00EE48AE" w:rsidP="00EE48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этих занятиях специалисты Кадастровой палаты по Бурятии </w:t>
      </w:r>
      <w:r w:rsidRPr="00F454B7">
        <w:rPr>
          <w:rFonts w:ascii="Times New Roman" w:hAnsi="Times New Roman" w:cs="Times New Roman"/>
          <w:sz w:val="26"/>
          <w:szCs w:val="26"/>
        </w:rPr>
        <w:t xml:space="preserve">расскажут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454B7">
        <w:rPr>
          <w:rFonts w:ascii="Times New Roman" w:hAnsi="Times New Roman" w:cs="Times New Roman"/>
          <w:sz w:val="26"/>
          <w:szCs w:val="26"/>
        </w:rPr>
        <w:t xml:space="preserve">частникам школы о возможностях получения государственных услуг </w:t>
      </w:r>
      <w:proofErr w:type="spellStart"/>
      <w:r w:rsidRPr="00F454B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454B7">
        <w:rPr>
          <w:rFonts w:ascii="Times New Roman" w:hAnsi="Times New Roman" w:cs="Times New Roman"/>
          <w:sz w:val="26"/>
          <w:szCs w:val="26"/>
        </w:rPr>
        <w:t xml:space="preserve"> в электронном виде. В частности,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F454B7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F454B7">
        <w:rPr>
          <w:rFonts w:ascii="Times New Roman" w:hAnsi="Times New Roman" w:cs="Times New Roman"/>
          <w:sz w:val="26"/>
          <w:szCs w:val="26"/>
        </w:rPr>
        <w:t xml:space="preserve">яснят порядок направления в электронном виде заявлений на государственный кадастровый учет или государственную регистрацию прав, запросов о предоставлении сведений, содержащихся в Едином государственном реестре недвижимости. </w:t>
      </w:r>
      <w:r>
        <w:rPr>
          <w:rFonts w:ascii="Times New Roman" w:hAnsi="Times New Roman" w:cs="Times New Roman"/>
          <w:sz w:val="26"/>
          <w:szCs w:val="26"/>
        </w:rPr>
        <w:t xml:space="preserve">Также на мастер-классе даются разъяснения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 </w:t>
      </w:r>
    </w:p>
    <w:p w:rsidR="00EE48AE" w:rsidRDefault="00EE48AE" w:rsidP="00EE48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того, предоставляется информация об услуге на возмездной основе по созданию, выдаче и обслуживанию квалифицированных сертификатов ключей проверки электронной подписи, как для физических лиц, так и для юридических лиц. </w:t>
      </w:r>
    </w:p>
    <w:p w:rsidR="00EE48AE" w:rsidRPr="00F454B7" w:rsidRDefault="00EE48AE" w:rsidP="00EE48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сертификат дает возможность получения в электронном виде государственных услуг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как подача заявления на государственный кадастровый учёт или государственную регистрацию прав, а также получение сведений из Единого государственного реестра недвижимости.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Наряду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получением государственных услуг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квалифицированную электронную подпись можно применить на Едином портале государственных и муниципальных услуг для получения загранпаспорта, записи к врачу, записи ребенка в детский сад, подачи налоговой отчетности в ФНС, подачи декларации о доходах в ФТС и др. В рамках информационного проекта сотрудники Кадастровой палаты по Бурятии показывают на практике насколько удобно, быстро, просто, без сомнений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законности сделок можно использовать электронные услуги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7611" w:rsidRDefault="00EE48AE" w:rsidP="00EE48A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4B7">
        <w:rPr>
          <w:rFonts w:ascii="Times New Roman" w:hAnsi="Times New Roman" w:cs="Times New Roman"/>
          <w:sz w:val="26"/>
          <w:szCs w:val="26"/>
        </w:rPr>
        <w:t xml:space="preserve">Школа электронных услуг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Pr="00F454B7">
        <w:rPr>
          <w:rFonts w:ascii="Times New Roman" w:hAnsi="Times New Roman" w:cs="Times New Roman"/>
          <w:sz w:val="26"/>
          <w:szCs w:val="26"/>
        </w:rPr>
        <w:t xml:space="preserve"> в офисе филиала по адресу: г. Улан-Уд</w:t>
      </w:r>
      <w:r>
        <w:rPr>
          <w:rFonts w:ascii="Times New Roman" w:hAnsi="Times New Roman" w:cs="Times New Roman"/>
          <w:sz w:val="26"/>
          <w:szCs w:val="26"/>
        </w:rPr>
        <w:t>э, ул. Ленина, д. 55, 3-й этаж,</w:t>
      </w:r>
      <w:r w:rsidRPr="00F454B7">
        <w:rPr>
          <w:rFonts w:ascii="Times New Roman" w:hAnsi="Times New Roman" w:cs="Times New Roman"/>
          <w:sz w:val="26"/>
          <w:szCs w:val="26"/>
        </w:rPr>
        <w:t xml:space="preserve"> учебный класс. Подать заявку на участие и </w:t>
      </w:r>
      <w:r w:rsidRPr="00F454B7">
        <w:rPr>
          <w:rFonts w:ascii="Times New Roman" w:hAnsi="Times New Roman" w:cs="Times New Roman"/>
          <w:color w:val="000000"/>
          <w:sz w:val="26"/>
          <w:szCs w:val="26"/>
        </w:rPr>
        <w:t>получить</w:t>
      </w:r>
      <w:r w:rsidRPr="00F454B7">
        <w:rPr>
          <w:rFonts w:ascii="Times New Roman" w:hAnsi="Times New Roman" w:cs="Times New Roman"/>
          <w:sz w:val="26"/>
          <w:szCs w:val="26"/>
        </w:rPr>
        <w:t xml:space="preserve"> д</w:t>
      </w:r>
      <w:r w:rsidRPr="00F454B7">
        <w:rPr>
          <w:rFonts w:ascii="Times New Roman" w:hAnsi="Times New Roman" w:cs="Times New Roman"/>
          <w:color w:val="000000"/>
          <w:sz w:val="26"/>
          <w:szCs w:val="26"/>
        </w:rPr>
        <w:t>ополнительную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можно по телефону:</w:t>
      </w:r>
      <w:r w:rsidRPr="00F454B7">
        <w:rPr>
          <w:rFonts w:ascii="Times New Roman" w:hAnsi="Times New Roman" w:cs="Times New Roman"/>
          <w:color w:val="000000"/>
          <w:sz w:val="26"/>
          <w:szCs w:val="26"/>
        </w:rPr>
        <w:t xml:space="preserve"> 8 (3012) 37-29-90, доб. 4071.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Занятие школы электронных услуг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состоится при наборе слушателей в группу от 10 человек. </w:t>
      </w:r>
      <w:bookmarkStart w:id="0" w:name="_GoBack"/>
      <w:bookmarkEnd w:id="0"/>
    </w:p>
    <w:p w:rsidR="00AA119C" w:rsidRPr="0032409D" w:rsidRDefault="003702CE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A119C"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3F" w:rsidRDefault="0089483F" w:rsidP="000F6087">
      <w:pPr>
        <w:spacing w:after="0" w:line="240" w:lineRule="auto"/>
      </w:pPr>
      <w:r>
        <w:separator/>
      </w:r>
    </w:p>
  </w:endnote>
  <w:endnote w:type="continuationSeparator" w:id="0">
    <w:p w:rsidR="0089483F" w:rsidRDefault="0089483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3F" w:rsidRDefault="0089483F" w:rsidP="000F6087">
      <w:pPr>
        <w:spacing w:after="0" w:line="240" w:lineRule="auto"/>
      </w:pPr>
      <w:r>
        <w:separator/>
      </w:r>
    </w:p>
  </w:footnote>
  <w:footnote w:type="continuationSeparator" w:id="0">
    <w:p w:rsidR="0089483F" w:rsidRDefault="0089483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D136A"/>
    <w:rsid w:val="003E4301"/>
    <w:rsid w:val="00455C72"/>
    <w:rsid w:val="00470A3B"/>
    <w:rsid w:val="004743C8"/>
    <w:rsid w:val="00504660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310BC"/>
    <w:rsid w:val="0066417F"/>
    <w:rsid w:val="006E53B6"/>
    <w:rsid w:val="006F12F7"/>
    <w:rsid w:val="00763E36"/>
    <w:rsid w:val="00771B18"/>
    <w:rsid w:val="007E6141"/>
    <w:rsid w:val="007F5E91"/>
    <w:rsid w:val="007F7611"/>
    <w:rsid w:val="00820593"/>
    <w:rsid w:val="008235BD"/>
    <w:rsid w:val="008474C6"/>
    <w:rsid w:val="0089483F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9158C"/>
    <w:rsid w:val="00EA4B4F"/>
    <w:rsid w:val="00EC1911"/>
    <w:rsid w:val="00EE48AE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2019-06-07T06:08:00Z</dcterms:created>
  <dcterms:modified xsi:type="dcterms:W3CDTF">2019-06-07T06:08:00Z</dcterms:modified>
</cp:coreProperties>
</file>