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A25C3" w:rsidRDefault="005A25C3" w:rsidP="005A25C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FB6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ЕСПУБЛИКА БУРЯТИЯ ВОШЛА В ДЕСЯТКУ РЕГИОНОВ-ЛИДЕРОВ ПО ЧИСЛУ УСТАНОВЛЕННЫХ ГРАНИЦ НАСЕЛЕННЫХ ПУНКТОВ</w:t>
      </w:r>
    </w:p>
    <w:p w:rsidR="005A25C3" w:rsidRPr="001E727F" w:rsidRDefault="005A25C3" w:rsidP="005A25C3">
      <w:pPr>
        <w:spacing w:after="0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5A25C3" w:rsidRPr="001E727F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1E727F">
        <w:rPr>
          <w:b w:val="0"/>
          <w:sz w:val="26"/>
          <w:szCs w:val="26"/>
        </w:rPr>
        <w:t xml:space="preserve">В первом квартале 2020 года количество населенных пунктов, </w:t>
      </w:r>
      <w:proofErr w:type="gramStart"/>
      <w:r w:rsidRPr="001E727F">
        <w:rPr>
          <w:b w:val="0"/>
          <w:sz w:val="26"/>
          <w:szCs w:val="26"/>
        </w:rPr>
        <w:t>сведения</w:t>
      </w:r>
      <w:proofErr w:type="gramEnd"/>
      <w:r w:rsidRPr="001E727F">
        <w:rPr>
          <w:b w:val="0"/>
          <w:sz w:val="26"/>
          <w:szCs w:val="26"/>
        </w:rPr>
        <w:t xml:space="preserve"> о границах которых внесены в Единый государственный реестр недвижимости (ЕГРН), увеличилось на 5% и составило 48 524, сообщает Федеральная кадастровая палата. </w:t>
      </w:r>
    </w:p>
    <w:p w:rsidR="005A25C3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состоянию на 1 апреля 2020 года  </w:t>
      </w:r>
      <w:r w:rsidRPr="001E727F">
        <w:rPr>
          <w:b w:val="0"/>
          <w:sz w:val="26"/>
          <w:szCs w:val="26"/>
        </w:rPr>
        <w:t xml:space="preserve">в ЕГРН </w:t>
      </w:r>
      <w:r>
        <w:rPr>
          <w:b w:val="0"/>
          <w:sz w:val="26"/>
          <w:szCs w:val="26"/>
        </w:rPr>
        <w:t>внесены</w:t>
      </w:r>
      <w:r w:rsidRPr="001E727F">
        <w:rPr>
          <w:b w:val="0"/>
          <w:sz w:val="26"/>
          <w:szCs w:val="26"/>
        </w:rPr>
        <w:t xml:space="preserve"> сведения о 48,5 тыс. границ населенных пунктов, то есть о 31%. Всего в стране – почти 155,7 тыс. населенных пунктов. Федеральная кадастровая палата назвала регионы с наибольшим числом населенных пунктов, границы которых</w:t>
      </w:r>
      <w:r>
        <w:rPr>
          <w:b w:val="0"/>
          <w:sz w:val="26"/>
          <w:szCs w:val="26"/>
        </w:rPr>
        <w:t xml:space="preserve"> внесены в ЕГРН. По итогам первого квартала 2020 года, в ЕГРН содержится наибольшее количество границ населенных пунктов Чувашской Республики (99%), Белгородской области (98%), Краснодарского края (94%), Тюменской области (91%), Алтайского края (88%), Республики Бурятия (88%), Владимирской области (85%), Республики Хакасии (83%), Чеченской Республики (77%), Ямало-Ненецкого АО (77%). </w:t>
      </w:r>
    </w:p>
    <w:p w:rsidR="005A25C3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российским законодательством работы по установлению границ населенных пунктов инициируют региональные и местные органы власти. Они же направляют полученные сведения в Кадастровую палату для внесения в ЕГРН. </w:t>
      </w:r>
    </w:p>
    <w:p w:rsidR="005A25C3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Наличие в ЕГРН актуальных сведений о границах населенных пунктов способствует снижению числа земельных споров между </w:t>
      </w:r>
      <w:proofErr w:type="spellStart"/>
      <w:r>
        <w:rPr>
          <w:b w:val="0"/>
          <w:sz w:val="26"/>
          <w:szCs w:val="26"/>
        </w:rPr>
        <w:t>правобладателями</w:t>
      </w:r>
      <w:proofErr w:type="spellEnd"/>
      <w:r>
        <w:rPr>
          <w:b w:val="0"/>
          <w:sz w:val="26"/>
          <w:szCs w:val="26"/>
        </w:rPr>
        <w:t xml:space="preserve">, созданию благоприятных условий для ведения бизнеса в регионе, развития конкуренции и улучшения инвестиционного климата. </w:t>
      </w:r>
    </w:p>
    <w:p w:rsidR="000E41C4" w:rsidRDefault="000E41C4" w:rsidP="000E41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Style w:val="textexposedshow"/>
          <w:color w:val="666666"/>
          <w:sz w:val="26"/>
          <w:szCs w:val="26"/>
          <w:shd w:val="clear" w:color="auto" w:fill="FFFFFF"/>
        </w:rPr>
      </w:pPr>
    </w:p>
    <w:p w:rsidR="000E41C4" w:rsidRPr="00D6131E" w:rsidRDefault="000E41C4" w:rsidP="000E41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41C4" w:rsidRDefault="000E41C4" w:rsidP="000E41C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4B" w:rsidRDefault="00B1294B" w:rsidP="000F6087">
      <w:pPr>
        <w:spacing w:after="0" w:line="240" w:lineRule="auto"/>
      </w:pPr>
      <w:r>
        <w:separator/>
      </w:r>
    </w:p>
  </w:endnote>
  <w:endnote w:type="continuationSeparator" w:id="0">
    <w:p w:rsidR="00B1294B" w:rsidRDefault="00B1294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4B" w:rsidRDefault="00B1294B" w:rsidP="000F6087">
      <w:pPr>
        <w:spacing w:after="0" w:line="240" w:lineRule="auto"/>
      </w:pPr>
      <w:r>
        <w:separator/>
      </w:r>
    </w:p>
  </w:footnote>
  <w:footnote w:type="continuationSeparator" w:id="0">
    <w:p w:rsidR="00B1294B" w:rsidRDefault="00B1294B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1294B"/>
    <w:rsid w:val="00B44DC4"/>
    <w:rsid w:val="00B46E34"/>
    <w:rsid w:val="00B60DAA"/>
    <w:rsid w:val="00B74DE0"/>
    <w:rsid w:val="00B92B96"/>
    <w:rsid w:val="00BA1506"/>
    <w:rsid w:val="00C15C5F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2020-05-28T05:52:00Z</dcterms:created>
  <dcterms:modified xsi:type="dcterms:W3CDTF">2020-05-28T05:52:00Z</dcterms:modified>
</cp:coreProperties>
</file>