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2656205</wp:posOffset>
            </wp:positionH>
            <wp:positionV relativeFrom="paragraph">
              <wp:posOffset>174625</wp:posOffset>
            </wp:positionV>
            <wp:extent cx="755015" cy="892175"/>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55015" cy="892175"/>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СОВЕТ ДЕПУТАТОВ</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МУНИЦИПАЛЬНОГО  ОБРАЗОВАНИЯ</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СЕЛЬСКОГО  ПОСЕЛЕНИЯ «САЯНТУЙСКОЕ»</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ТАРБАГАТАЙСКОГО  РАЙОНА   РЕСПУБЛИКИ  БУРЯТИЯ</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 Е Ш Е Н И Е</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 «26» сентября 2019 г.             </w:t>
        <w:tab/>
        <w:t xml:space="preserve">     №59      </w:t>
        <w:tab/>
        <w:t xml:space="preserve">     </w:t>
        <w:tab/>
        <w:t xml:space="preserve">         с. Нижний Саянтуй</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 объявлении конкурса по отбору кандидатур на должность Главы муниципального образования сельского поселения «Саянтуйское»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 формировании конкурсной комиссии</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со статьей 36 Федерального закона от 06.10.2003 № 131ФЗ «Об общих принципах организации местного самоуправления в Российской Федерации», Законом Республики Бурятия от 07.12.2004г. № 896-III «Об организации местного самоуправления в Республике Бурятия», на основании статьи 21 Устава муниципального образования сельского поселения «Саянтуйское», в соответствии с Положением о порядке проведения конкурса по отбору кандидатур на должность Главы муниципального образования сельского поселения «Саянтуйское», утвержденного решением Совета депутатов МО СП «Саянтуйское» от 19.06.2019г. № 37, Совет депутатов муниципального образования сельского поселения «Саянтуйское»</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РЕШИЛ:</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Объявить конкурс по отбору кандидатур на должность Главы муниципального образования сельского поселения «Саянтуйское»</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Опубликовать объявление о проведении конкурса по отбору кандидатур на должность Главы муниципального образования сельского поселения «Саянтуйское» в газете «Земля Тарбагатайская» и на официальном сайте администрации МО СП «Саянтуйское» sayantuj.ru.</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 1).</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Назначить от Совета депутатов муниципального образования сельского поселения «Саянтуйское» половину членов конкурсной комиссии по организации и проведению конкурса по отбору кандидатур на должность Главы муниципального образования сельского поселения «Саянтуйское»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(далее – конкурсная комиссия) согласно приложению № 2 к настоящему Решению.</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Конкурсной комиссии обеспечить проведение конкурсного отбора кандидатов на должность Главы муниципального образования сельского поселения «Саянтуйское».</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Направить копию настоящего Решения Главе МО «Тарбагатайский район» для назначения в установленном порядке членов конкурсной комиссии по отбору кандидатур на должность Главы муниципального образования сельского поселения «Саянтуйское».</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Настоящее Решение вступает в силу с момента принятия и подлежит опубликованию в газете «Земля Тарбагатайская» и на официальном сайте sayantuj.ru.</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Зам. Председателя Совета депутатов</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МО СП «Саянтуйское» </w:t>
        <w:tab/>
        <w:tab/>
        <w:tab/>
        <w:tab/>
        <w:tab/>
        <w:tab/>
        <w:t xml:space="preserve">Савичева Д.А.</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 1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Решению Совета депутатов МО СП «Саянтуйское»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 «26» сентября 2019 г. №59</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Объявление о проведении конкурса по отбору кандидатур на должность Главы муниципального образования сельского поселения «Саянтуйское»</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160" w:line="259"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Совет депутатов муниципального образования сельского поселения «Саянтуйское» объявляет конкурс по отбору кандидатур на должность Главы муниципального образования сельского поселения «Саянтуйское». Дата, время и место проведения конкурса:</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«29» октября 2019 года, начало в 10:00 часов, в здании администрации МО СП «Саянтуйское» по адресу: Республика Бурятия, Тарбагатайский район, с. Нижний Саянтуй, ул. Ленина, 37.</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Право на участие в конкурсе имеют лица, достигшие возраста 21 года, владеющие государственным языком Российской Федерации, не имеющие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гражданину Российской Федерации на должность Главы муниципального образования, установленным Положением о порядке проведения конкурса по отбору кандидатур на должность Главы муниципального образования сельского поселения «Саянтуйское», утвержденным решением Совета депутатов МО СП «Саянтуйское»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 19.06.2019г. №37 (далее – Положение).</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 w:before="0" w:line="259" w:lineRule="auto"/>
        <w:ind w:left="0" w:right="0" w:firstLine="709"/>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число требований к гражданам Российской Федерации, претендующим на должность Главы, включается требование об исполнении обязанности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установленном Законом Республики Бурятия от 16 марта 2009 года N 701-IV «О противодействии коррупции в Республике Бурятия» порядке.</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участия в конкурсе необходимо представить следующие документы:</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личное заявление (приложение 1 к Положению);</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две фотографии размером 3х4см;</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собственноручно заполненную и подписанную анкету (приложение 2 к Положению);</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паспорт или документ, заменяющий паспорт гражданина Российской Федерации;</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программу развития муниципального образования (предложения по улучшению качества жизни населения в поселении), подготовленную в соответствии с требованиями, указанными в приложении 3 к Положению;</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ffffff" w:val="clear"/>
        <w:tabs>
          <w:tab w:val="left" w:pos="542"/>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документы об образовании;</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(форма заключения устанавливается уполномоченным Правительством Российской Федерации федеральным органом исполнительной власти);</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справка об отсутствии судимости;</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конкурсную комиссию вместе с указанными документами, гражданин Российской Федерации представляет в соответствии с требованиями Закона Республики Бурятия от 16 марта 2009 года N 701-IV «О противодействии коррупции в Республике Бурятия» справки о доходах, расходах, об имуществе и обязательствах имущественного характера, содержащие:</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участия в конкурсе по отбору кандидатур на должность Главы (на отчетную дату);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 в конкурсе по отбору кандидатур на должность Главы (на отчетную дату);</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(далее - сведения о расходах), за счет которых совершены эти сделки;</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размещенной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Документы представляются лично или через представителя, чьи полномочия удостоверены в установленном законом порядке.</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Прием документов производится с 08:00 часов 07.10.2019г до 16:00 часов 21.10.2019г.</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адресу: Республика Бурятия, Тарбагатайский район, с. Нижний Саянтуй, ул. Ленина, 37, здание администрации, понедельник – пятница с 8:00ч. до 16:00ч., перерыв на обед с 12:00ч. до 13:00ч., выходные дни: суббота и воскресенье, контактный телефон для получения справочной информации – т. 8(30146)54-1-26, 8(30146)54-1-07.</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70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pgMar w:bottom="1134" w:top="1134" w:left="1418"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Месяц, на первое число которого представляются сведения о об имуществе, принадлежащем гражданину РФ на праве собственности, и о его обязательствах имущественного характера, определяется в зависимости от даты (месяца) фактической сдачи документов в конкурсную комиссию по отбору кандидатур на должность главы муниципального образования. Пример: если документы сдаются 25 ноября, то сведения об имуществе … представляются по состоянию на 1 октября, если документы фактически сдаются в конкурсную комиссию 9 декабря, то соответствующие сведения подаются на 1 ноября.</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ru-RU"/>
    </w:rPr>
  </w:style>
  <w:style w:type="paragraph" w:styleId="Заголовок1">
    <w:name w:val="Заголовок 1"/>
    <w:basedOn w:val="Обычный"/>
    <w:next w:val="Обычный"/>
    <w:autoRedefine w:val="0"/>
    <w:hidden w:val="0"/>
    <w:qFormat w:val="0"/>
    <w:pPr>
      <w:keepNext w:val="1"/>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b w:val="1"/>
      <w:bCs w:val="1"/>
      <w:w w:val="100"/>
      <w:position w:val="-1"/>
      <w:sz w:val="28"/>
      <w:szCs w:val="28"/>
      <w:effect w:val="none"/>
      <w:vertAlign w:val="baseline"/>
      <w:cs w:val="0"/>
      <w:em w:val="none"/>
      <w:lang w:bidi="ar-SA" w:eastAsia="ru-RU" w:val="und"/>
    </w:rPr>
  </w:style>
  <w:style w:type="paragraph" w:styleId="Заголовок3">
    <w:name w:val="Заголовок 3"/>
    <w:basedOn w:val="Обычный"/>
    <w:next w:val="Обычный"/>
    <w:autoRedefine w:val="0"/>
    <w:hidden w:val="0"/>
    <w:qFormat w:val="0"/>
    <w:pPr>
      <w:keepNext w:val="1"/>
      <w:suppressAutoHyphens w:val="1"/>
      <w:spacing w:after="0" w:line="240" w:lineRule="auto"/>
      <w:ind w:leftChars="-1" w:rightChars="0" w:firstLineChars="-1"/>
      <w:textDirection w:val="btLr"/>
      <w:textAlignment w:val="top"/>
      <w:outlineLvl w:val="2"/>
    </w:pPr>
    <w:rPr>
      <w:rFonts w:ascii="Times New Roman" w:eastAsia="Times New Roman" w:hAnsi="Times New Roman"/>
      <w:b w:val="1"/>
      <w:bCs w:val="1"/>
      <w:w w:val="100"/>
      <w:position w:val="-1"/>
      <w:sz w:val="28"/>
      <w:szCs w:val="28"/>
      <w:effect w:val="none"/>
      <w:vertAlign w:val="baseline"/>
      <w:cs w:val="0"/>
      <w:em w:val="none"/>
      <w:lang w:bidi="ar-SA" w:eastAsia="ru-RU" w:val="und"/>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paragraph" w:styleId="Pa12">
    <w:name w:val="Pa12"/>
    <w:basedOn w:val="Обычный"/>
    <w:next w:val="Обычный"/>
    <w:autoRedefine w:val="0"/>
    <w:hidden w:val="0"/>
    <w:qFormat w:val="0"/>
    <w:pPr>
      <w:suppressAutoHyphens w:val="1"/>
      <w:autoSpaceDE w:val="0"/>
      <w:autoSpaceDN w:val="0"/>
      <w:adjustRightInd w:val="0"/>
      <w:spacing w:after="0" w:line="221" w:lineRule="atLeast"/>
      <w:ind w:leftChars="-1" w:rightChars="0" w:firstLineChars="-1"/>
      <w:textDirection w:val="btLr"/>
      <w:textAlignment w:val="top"/>
      <w:outlineLvl w:val="0"/>
    </w:pPr>
    <w:rPr>
      <w:rFonts w:ascii="OctavaC" w:hAnsi="OctavaC"/>
      <w:w w:val="100"/>
      <w:position w:val="-1"/>
      <w:sz w:val="24"/>
      <w:szCs w:val="24"/>
      <w:effect w:val="none"/>
      <w:vertAlign w:val="baseline"/>
      <w:cs w:val="0"/>
      <w:em w:val="none"/>
      <w:lang w:bidi="ar-SA" w:eastAsia="en-US" w:val="ru-RU"/>
    </w:rPr>
  </w:style>
  <w:style w:type="paragraph" w:styleId="Pa13">
    <w:name w:val="Pa13"/>
    <w:basedOn w:val="Обычный"/>
    <w:next w:val="Обычный"/>
    <w:autoRedefine w:val="0"/>
    <w:hidden w:val="0"/>
    <w:qFormat w:val="0"/>
    <w:pPr>
      <w:suppressAutoHyphens w:val="1"/>
      <w:autoSpaceDE w:val="0"/>
      <w:autoSpaceDN w:val="0"/>
      <w:adjustRightInd w:val="0"/>
      <w:spacing w:after="0" w:line="181" w:lineRule="atLeast"/>
      <w:ind w:leftChars="-1" w:rightChars="0" w:firstLineChars="-1"/>
      <w:textDirection w:val="btLr"/>
      <w:textAlignment w:val="top"/>
      <w:outlineLvl w:val="0"/>
    </w:pPr>
    <w:rPr>
      <w:rFonts w:ascii="OctavaC" w:hAnsi="OctavaC"/>
      <w:w w:val="100"/>
      <w:position w:val="-1"/>
      <w:sz w:val="24"/>
      <w:szCs w:val="24"/>
      <w:effect w:val="none"/>
      <w:vertAlign w:val="baseline"/>
      <w:cs w:val="0"/>
      <w:em w:val="none"/>
      <w:lang w:bidi="ar-SA" w:eastAsia="en-US" w:val="ru-RU"/>
    </w:rPr>
  </w:style>
  <w:style w:type="paragraph" w:styleId="Pa3">
    <w:name w:val="Pa3"/>
    <w:basedOn w:val="Обычный"/>
    <w:next w:val="Обычный"/>
    <w:autoRedefine w:val="0"/>
    <w:hidden w:val="0"/>
    <w:qFormat w:val="0"/>
    <w:pPr>
      <w:suppressAutoHyphens w:val="1"/>
      <w:autoSpaceDE w:val="0"/>
      <w:autoSpaceDN w:val="0"/>
      <w:adjustRightInd w:val="0"/>
      <w:spacing w:after="0" w:line="221" w:lineRule="atLeast"/>
      <w:ind w:leftChars="-1" w:rightChars="0" w:firstLineChars="-1"/>
      <w:textDirection w:val="btLr"/>
      <w:textAlignment w:val="top"/>
      <w:outlineLvl w:val="0"/>
    </w:pPr>
    <w:rPr>
      <w:rFonts w:ascii="OctavaC" w:hAnsi="OctavaC"/>
      <w:w w:val="100"/>
      <w:position w:val="-1"/>
      <w:sz w:val="24"/>
      <w:szCs w:val="24"/>
      <w:effect w:val="none"/>
      <w:vertAlign w:val="baseline"/>
      <w:cs w:val="0"/>
      <w:em w:val="none"/>
      <w:lang w:bidi="ar-SA" w:eastAsia="en-US" w:val="ru-RU"/>
    </w:rPr>
  </w:style>
  <w:style w:type="paragraph" w:styleId="Pa1">
    <w:name w:val="Pa1"/>
    <w:basedOn w:val="Обычный"/>
    <w:next w:val="Обычный"/>
    <w:autoRedefine w:val="0"/>
    <w:hidden w:val="0"/>
    <w:qFormat w:val="0"/>
    <w:pPr>
      <w:suppressAutoHyphens w:val="1"/>
      <w:autoSpaceDE w:val="0"/>
      <w:autoSpaceDN w:val="0"/>
      <w:adjustRightInd w:val="0"/>
      <w:spacing w:after="0" w:line="221" w:lineRule="atLeast"/>
      <w:ind w:leftChars="-1" w:rightChars="0" w:firstLineChars="-1"/>
      <w:textDirection w:val="btLr"/>
      <w:textAlignment w:val="top"/>
      <w:outlineLvl w:val="0"/>
    </w:pPr>
    <w:rPr>
      <w:rFonts w:ascii="OctavaC" w:hAnsi="OctavaC"/>
      <w:w w:val="100"/>
      <w:position w:val="-1"/>
      <w:sz w:val="24"/>
      <w:szCs w:val="24"/>
      <w:effect w:val="none"/>
      <w:vertAlign w:val="baseline"/>
      <w:cs w:val="0"/>
      <w:em w:val="none"/>
      <w:lang w:bidi="ar-SA" w:eastAsia="en-US" w:val="ru-RU"/>
    </w:rPr>
  </w:style>
  <w:style w:type="paragraph" w:styleId="Pa14">
    <w:name w:val="Pa14"/>
    <w:basedOn w:val="Обычный"/>
    <w:next w:val="Обычный"/>
    <w:autoRedefine w:val="0"/>
    <w:hidden w:val="0"/>
    <w:qFormat w:val="0"/>
    <w:pPr>
      <w:suppressAutoHyphens w:val="1"/>
      <w:autoSpaceDE w:val="0"/>
      <w:autoSpaceDN w:val="0"/>
      <w:adjustRightInd w:val="0"/>
      <w:spacing w:after="0" w:line="221" w:lineRule="atLeast"/>
      <w:ind w:leftChars="-1" w:rightChars="0" w:firstLineChars="-1"/>
      <w:textDirection w:val="btLr"/>
      <w:textAlignment w:val="top"/>
      <w:outlineLvl w:val="0"/>
    </w:pPr>
    <w:rPr>
      <w:rFonts w:ascii="OctavaC" w:hAnsi="OctavaC"/>
      <w:w w:val="100"/>
      <w:position w:val="-1"/>
      <w:sz w:val="24"/>
      <w:szCs w:val="24"/>
      <w:effect w:val="none"/>
      <w:vertAlign w:val="baseline"/>
      <w:cs w:val="0"/>
      <w:em w:val="none"/>
      <w:lang w:bidi="ar-SA" w:eastAsia="en-US" w:val="ru-RU"/>
    </w:rPr>
  </w:style>
  <w:style w:type="paragraph" w:styleId="Pa15">
    <w:name w:val="Pa15"/>
    <w:basedOn w:val="Обычный"/>
    <w:next w:val="Обычный"/>
    <w:autoRedefine w:val="0"/>
    <w:hidden w:val="0"/>
    <w:qFormat w:val="0"/>
    <w:pPr>
      <w:suppressAutoHyphens w:val="1"/>
      <w:autoSpaceDE w:val="0"/>
      <w:autoSpaceDN w:val="0"/>
      <w:adjustRightInd w:val="0"/>
      <w:spacing w:after="0" w:line="221" w:lineRule="atLeast"/>
      <w:ind w:leftChars="-1" w:rightChars="0" w:firstLineChars="-1"/>
      <w:textDirection w:val="btLr"/>
      <w:textAlignment w:val="top"/>
      <w:outlineLvl w:val="0"/>
    </w:pPr>
    <w:rPr>
      <w:rFonts w:ascii="OctavaC" w:hAnsi="OctavaC"/>
      <w:w w:val="100"/>
      <w:position w:val="-1"/>
      <w:sz w:val="24"/>
      <w:szCs w:val="24"/>
      <w:effect w:val="none"/>
      <w:vertAlign w:val="baseline"/>
      <w:cs w:val="0"/>
      <w:em w:val="none"/>
      <w:lang w:bidi="ar-SA" w:eastAsia="en-US" w:val="ru-RU"/>
    </w:rPr>
  </w:style>
  <w:style w:type="paragraph" w:styleId="Pa16">
    <w:name w:val="Pa16"/>
    <w:basedOn w:val="Обычный"/>
    <w:next w:val="Обычный"/>
    <w:autoRedefine w:val="0"/>
    <w:hidden w:val="0"/>
    <w:qFormat w:val="0"/>
    <w:pPr>
      <w:suppressAutoHyphens w:val="1"/>
      <w:autoSpaceDE w:val="0"/>
      <w:autoSpaceDN w:val="0"/>
      <w:adjustRightInd w:val="0"/>
      <w:spacing w:after="0" w:line="181" w:lineRule="atLeast"/>
      <w:ind w:leftChars="-1" w:rightChars="0" w:firstLineChars="-1"/>
      <w:textDirection w:val="btLr"/>
      <w:textAlignment w:val="top"/>
      <w:outlineLvl w:val="0"/>
    </w:pPr>
    <w:rPr>
      <w:rFonts w:ascii="OctavaC" w:hAnsi="OctavaC"/>
      <w:w w:val="100"/>
      <w:position w:val="-1"/>
      <w:sz w:val="24"/>
      <w:szCs w:val="24"/>
      <w:effect w:val="none"/>
      <w:vertAlign w:val="baseline"/>
      <w:cs w:val="0"/>
      <w:em w:val="none"/>
      <w:lang w:bidi="ar-SA" w:eastAsia="en-US" w:val="ru-RU"/>
    </w:rPr>
  </w:style>
  <w:style w:type="character" w:styleId="ЗнакЗнак2">
    <w:name w:val="Знак Знак2"/>
    <w:next w:val="ЗнакЗнак2"/>
    <w:autoRedefine w:val="0"/>
    <w:hidden w:val="0"/>
    <w:qFormat w:val="0"/>
    <w:rPr>
      <w:rFonts w:ascii="Times New Roman" w:cs="Times New Roman" w:eastAsia="Times New Roman" w:hAnsi="Times New Roman"/>
      <w:b w:val="1"/>
      <w:bCs w:val="1"/>
      <w:w w:val="100"/>
      <w:position w:val="-1"/>
      <w:sz w:val="28"/>
      <w:szCs w:val="28"/>
      <w:effect w:val="none"/>
      <w:vertAlign w:val="baseline"/>
      <w:cs w:val="0"/>
      <w:em w:val="none"/>
      <w:lang w:eastAsia="ru-RU"/>
    </w:rPr>
  </w:style>
  <w:style w:type="character" w:styleId="ЗнакЗнак1">
    <w:name w:val="Знак Знак1"/>
    <w:next w:val="ЗнакЗнак1"/>
    <w:autoRedefine w:val="0"/>
    <w:hidden w:val="0"/>
    <w:qFormat w:val="0"/>
    <w:rPr>
      <w:rFonts w:ascii="Times New Roman" w:cs="Times New Roman" w:eastAsia="Times New Roman" w:hAnsi="Times New Roman"/>
      <w:b w:val="1"/>
      <w:bCs w:val="1"/>
      <w:w w:val="100"/>
      <w:position w:val="-1"/>
      <w:sz w:val="28"/>
      <w:szCs w:val="28"/>
      <w:effect w:val="none"/>
      <w:vertAlign w:val="baseline"/>
      <w:cs w:val="0"/>
      <w:em w:val="none"/>
      <w:lang w:eastAsia="ru-RU"/>
    </w:rPr>
  </w:style>
  <w:style w:type="table" w:styleId="Сеткатаблицы">
    <w:name w:val="Сетка таблицы"/>
    <w:basedOn w:val="Обычнаятаблица"/>
    <w:next w:val="Сеткатаблицы"/>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ru-RU"/>
    </w:rPr>
    <w:tblPr>
      <w:tblStyle w:val="Сеткатаблицы"/>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OctavaC" w:cs="OctavaC" w:hAnsi="OctavaC"/>
      <w:color w:val="000000"/>
      <w:w w:val="100"/>
      <w:position w:val="-1"/>
      <w:sz w:val="24"/>
      <w:szCs w:val="24"/>
      <w:effect w:val="none"/>
      <w:vertAlign w:val="baseline"/>
      <w:cs w:val="0"/>
      <w:em w:val="none"/>
      <w:lang w:bidi="ar-SA" w:eastAsia="en-US" w:val="ru-RU"/>
    </w:rPr>
  </w:style>
  <w:style w:type="paragraph" w:styleId="Pa0">
    <w:name w:val="Pa0"/>
    <w:basedOn w:val="Default"/>
    <w:next w:val="Default"/>
    <w:autoRedefine w:val="0"/>
    <w:hidden w:val="0"/>
    <w:qFormat w:val="0"/>
    <w:pPr>
      <w:suppressAutoHyphens w:val="1"/>
      <w:autoSpaceDE w:val="0"/>
      <w:autoSpaceDN w:val="0"/>
      <w:adjustRightInd w:val="0"/>
      <w:spacing w:line="221" w:lineRule="atLeast"/>
      <w:ind w:leftChars="-1" w:rightChars="0" w:firstLineChars="-1"/>
      <w:textDirection w:val="btLr"/>
      <w:textAlignment w:val="top"/>
      <w:outlineLvl w:val="0"/>
    </w:pPr>
    <w:rPr>
      <w:rFonts w:ascii="OctavaC" w:cs="Times New Roman" w:hAnsi="OctavaC"/>
      <w:color w:val="auto"/>
      <w:w w:val="100"/>
      <w:position w:val="-1"/>
      <w:sz w:val="24"/>
      <w:szCs w:val="24"/>
      <w:effect w:val="none"/>
      <w:vertAlign w:val="baseline"/>
      <w:cs w:val="0"/>
      <w:em w:val="none"/>
      <w:lang w:bidi="ar-SA" w:eastAsia="en-US" w:val="ru-RU"/>
    </w:rPr>
  </w:style>
  <w:style w:type="paragraph" w:styleId="Pa17">
    <w:name w:val="Pa17"/>
    <w:basedOn w:val="Default"/>
    <w:next w:val="Default"/>
    <w:autoRedefine w:val="0"/>
    <w:hidden w:val="0"/>
    <w:qFormat w:val="0"/>
    <w:pPr>
      <w:suppressAutoHyphens w:val="1"/>
      <w:autoSpaceDE w:val="0"/>
      <w:autoSpaceDN w:val="0"/>
      <w:adjustRightInd w:val="0"/>
      <w:spacing w:line="181" w:lineRule="atLeast"/>
      <w:ind w:leftChars="-1" w:rightChars="0" w:firstLineChars="-1"/>
      <w:textDirection w:val="btLr"/>
      <w:textAlignment w:val="top"/>
      <w:outlineLvl w:val="0"/>
    </w:pPr>
    <w:rPr>
      <w:rFonts w:ascii="OctavaC" w:cs="Times New Roman" w:hAnsi="OctavaC"/>
      <w:color w:val="auto"/>
      <w:w w:val="100"/>
      <w:position w:val="-1"/>
      <w:sz w:val="24"/>
      <w:szCs w:val="24"/>
      <w:effect w:val="none"/>
      <w:vertAlign w:val="baseline"/>
      <w:cs w:val="0"/>
      <w:em w:val="none"/>
      <w:lang w:bidi="ar-SA" w:eastAsia="en-US" w:val="ru-RU"/>
    </w:rPr>
  </w:style>
  <w:style w:type="paragraph" w:styleId="Pa10">
    <w:name w:val="Pa10"/>
    <w:basedOn w:val="Default"/>
    <w:next w:val="Default"/>
    <w:autoRedefine w:val="0"/>
    <w:hidden w:val="0"/>
    <w:qFormat w:val="0"/>
    <w:pPr>
      <w:suppressAutoHyphens w:val="1"/>
      <w:autoSpaceDE w:val="0"/>
      <w:autoSpaceDN w:val="0"/>
      <w:adjustRightInd w:val="0"/>
      <w:spacing w:line="221" w:lineRule="atLeast"/>
      <w:ind w:leftChars="-1" w:rightChars="0" w:firstLineChars="-1"/>
      <w:textDirection w:val="btLr"/>
      <w:textAlignment w:val="top"/>
      <w:outlineLvl w:val="0"/>
    </w:pPr>
    <w:rPr>
      <w:rFonts w:ascii="OctavaC" w:cs="Times New Roman" w:hAnsi="OctavaC"/>
      <w:color w:val="auto"/>
      <w:w w:val="100"/>
      <w:position w:val="-1"/>
      <w:sz w:val="24"/>
      <w:szCs w:val="24"/>
      <w:effect w:val="none"/>
      <w:vertAlign w:val="baseline"/>
      <w:cs w:val="0"/>
      <w:em w:val="none"/>
      <w:lang w:bidi="ar-SA" w:eastAsia="en-US" w:val="ru-RU"/>
    </w:rPr>
  </w:style>
  <w:style w:type="paragraph" w:styleId="Pa18">
    <w:name w:val="Pa18"/>
    <w:basedOn w:val="Default"/>
    <w:next w:val="Default"/>
    <w:autoRedefine w:val="0"/>
    <w:hidden w:val="0"/>
    <w:qFormat w:val="0"/>
    <w:pPr>
      <w:suppressAutoHyphens w:val="1"/>
      <w:autoSpaceDE w:val="0"/>
      <w:autoSpaceDN w:val="0"/>
      <w:adjustRightInd w:val="0"/>
      <w:spacing w:line="221" w:lineRule="atLeast"/>
      <w:ind w:leftChars="-1" w:rightChars="0" w:firstLineChars="-1"/>
      <w:textDirection w:val="btLr"/>
      <w:textAlignment w:val="top"/>
      <w:outlineLvl w:val="0"/>
    </w:pPr>
    <w:rPr>
      <w:rFonts w:ascii="OctavaC" w:cs="Times New Roman" w:hAnsi="OctavaC"/>
      <w:color w:val="auto"/>
      <w:w w:val="100"/>
      <w:position w:val="-1"/>
      <w:sz w:val="24"/>
      <w:szCs w:val="24"/>
      <w:effect w:val="none"/>
      <w:vertAlign w:val="baseline"/>
      <w:cs w:val="0"/>
      <w:em w:val="none"/>
      <w:lang w:bidi="ar-SA" w:eastAsia="en-US" w:val="ru-RU"/>
    </w:rPr>
  </w:style>
  <w:style w:type="paragraph" w:styleId="Текстсноски">
    <w:name w:val="Текст сноски"/>
    <w:basedOn w:val="Обычный"/>
    <w:next w:val="Текстсноски"/>
    <w:autoRedefine w:val="0"/>
    <w:hidden w:val="0"/>
    <w:qFormat w:val="1"/>
    <w:pPr>
      <w:suppressAutoHyphens w:val="1"/>
      <w:spacing w:after="0" w:line="240" w:lineRule="auto"/>
      <w:ind w:leftChars="-1" w:rightChars="0" w:firstLineChars="-1"/>
      <w:textDirection w:val="btLr"/>
      <w:textAlignment w:val="top"/>
      <w:outlineLvl w:val="0"/>
    </w:pPr>
    <w:rPr>
      <w:rFonts w:ascii="Times New Roman" w:eastAsia="Times New Roman" w:hAnsi="Times New Roman"/>
      <w:w w:val="100"/>
      <w:position w:val="-1"/>
      <w:sz w:val="20"/>
      <w:szCs w:val="20"/>
      <w:effect w:val="none"/>
      <w:vertAlign w:val="baseline"/>
      <w:cs w:val="0"/>
      <w:em w:val="none"/>
      <w:lang w:bidi="ar-SA" w:eastAsia="ru-RU" w:val="und"/>
    </w:rPr>
  </w:style>
  <w:style w:type="character" w:styleId="ЗнакЗнак">
    <w:name w:val="Знак Знак"/>
    <w:next w:val="ЗнакЗнак"/>
    <w:autoRedefine w:val="0"/>
    <w:hidden w:val="0"/>
    <w:qFormat w:val="0"/>
    <w:rPr>
      <w:rFonts w:ascii="Times New Roman" w:cs="Times New Roman" w:eastAsia="Times New Roman" w:hAnsi="Times New Roman"/>
      <w:w w:val="100"/>
      <w:position w:val="-1"/>
      <w:sz w:val="20"/>
      <w:szCs w:val="20"/>
      <w:effect w:val="none"/>
      <w:vertAlign w:val="baseline"/>
      <w:cs w:val="0"/>
      <w:em w:val="none"/>
      <w:lang w:eastAsia="ru-RU"/>
    </w:rPr>
  </w:style>
  <w:style w:type="character" w:styleId="Знаксноски">
    <w:name w:val="Знак сноски"/>
    <w:next w:val="Знаксноски"/>
    <w:autoRedefine w:val="0"/>
    <w:hidden w:val="0"/>
    <w:qFormat w:val="1"/>
    <w:rPr>
      <w:w w:val="100"/>
      <w:position w:val="-1"/>
      <w:effect w:val="none"/>
      <w:vertAlign w:val="superscript"/>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2019-06-14T15:46:00Z</dcterms:created>
  <dc:creator>Чекрыга Марина Александровна</dc:creator>
</cp:coreProperties>
</file>